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8"/>
        <w:gridCol w:w="1260"/>
        <w:gridCol w:w="3071"/>
      </w:tblGrid>
      <w:tr w:rsidR="00DE30B2" w:rsidRPr="00467757" w:rsidTr="00C553D7">
        <w:trPr>
          <w:trHeight w:val="558"/>
        </w:trPr>
        <w:tc>
          <w:tcPr>
            <w:tcW w:w="4968" w:type="dxa"/>
            <w:vMerge w:val="restart"/>
            <w:tcBorders>
              <w:top w:val="nil"/>
              <w:left w:val="nil"/>
              <w:right w:val="single" w:sz="4" w:space="0" w:color="auto"/>
            </w:tcBorders>
            <w:noWrap/>
            <w:tcMar>
              <w:left w:w="85" w:type="dxa"/>
            </w:tcMar>
          </w:tcPr>
          <w:p w:rsidR="00DE30B2" w:rsidRPr="00467757" w:rsidRDefault="00CA3F39" w:rsidP="00C553D7">
            <w:pPr>
              <w:spacing w:before="120"/>
              <w:rPr>
                <w:rFonts w:ascii="Arial" w:hAnsi="Arial" w:cs="Arial"/>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pt;margin-top:5.4pt;width:88.65pt;height:36.1pt;z-index:251657728" wrapcoords="-114 0 -114 21319 21600 21319 21600 0 -114 0">
                  <v:imagedata r:id="rId5" o:title=""/>
                  <w10:wrap type="tight"/>
                </v:shape>
                <o:OLEObject Type="Embed" ProgID="PBrush" ShapeID="_x0000_s1027" DrawAspect="Content" ObjectID="_1407147871" r:id="rId6"/>
              </w:pict>
            </w:r>
            <w:r w:rsidR="00DE30B2" w:rsidRPr="00467757">
              <w:rPr>
                <w:rFonts w:ascii="Arial" w:hAnsi="Arial" w:cs="Arial"/>
              </w:rPr>
              <w:t xml:space="preserve">      </w:t>
            </w:r>
          </w:p>
        </w:tc>
        <w:tc>
          <w:tcPr>
            <w:tcW w:w="1260" w:type="dxa"/>
            <w:tcBorders>
              <w:top w:val="single" w:sz="4" w:space="0" w:color="auto"/>
              <w:left w:val="single" w:sz="4" w:space="0" w:color="auto"/>
              <w:bottom w:val="single" w:sz="4" w:space="0" w:color="auto"/>
              <w:right w:val="single" w:sz="4" w:space="0" w:color="auto"/>
            </w:tcBorders>
            <w:noWrap/>
          </w:tcPr>
          <w:p w:rsidR="00DE30B2" w:rsidRPr="00A779A5" w:rsidRDefault="00DE30B2" w:rsidP="00B323D9">
            <w:pPr>
              <w:pStyle w:val="Zhlav"/>
              <w:rPr>
                <w:b/>
                <w:bCs/>
                <w:position w:val="-24"/>
              </w:rPr>
            </w:pPr>
            <w:proofErr w:type="spellStart"/>
            <w:r w:rsidRPr="00A779A5">
              <w:rPr>
                <w:b/>
                <w:bCs/>
                <w:position w:val="-24"/>
              </w:rPr>
              <w:t>Dat</w:t>
            </w:r>
            <w:r w:rsidR="00B323D9">
              <w:rPr>
                <w:b/>
                <w:bCs/>
                <w:position w:val="-24"/>
              </w:rPr>
              <w:t>e</w:t>
            </w:r>
            <w:proofErr w:type="spellEnd"/>
            <w:r w:rsidRPr="00A779A5">
              <w:rPr>
                <w:b/>
                <w:bCs/>
                <w:position w:val="-24"/>
              </w:rPr>
              <w:t>:</w:t>
            </w:r>
          </w:p>
        </w:tc>
        <w:tc>
          <w:tcPr>
            <w:tcW w:w="3071" w:type="dxa"/>
            <w:tcBorders>
              <w:top w:val="single" w:sz="4" w:space="0" w:color="auto"/>
              <w:left w:val="single" w:sz="4" w:space="0" w:color="auto"/>
              <w:bottom w:val="single" w:sz="4" w:space="0" w:color="auto"/>
              <w:right w:val="single" w:sz="4" w:space="0" w:color="auto"/>
            </w:tcBorders>
          </w:tcPr>
          <w:p w:rsidR="00DE30B2" w:rsidRPr="00A779A5" w:rsidRDefault="00B323D9" w:rsidP="00D659C9">
            <w:pPr>
              <w:pStyle w:val="Zhlav"/>
              <w:rPr>
                <w:b/>
                <w:position w:val="-24"/>
              </w:rPr>
            </w:pPr>
            <w:r>
              <w:rPr>
                <w:b/>
                <w:position w:val="-24"/>
              </w:rPr>
              <w:t>22nd August 2012</w:t>
            </w:r>
          </w:p>
        </w:tc>
      </w:tr>
      <w:tr w:rsidR="00DE30B2" w:rsidRPr="00467757" w:rsidTr="00C553D7">
        <w:trPr>
          <w:trHeight w:val="421"/>
        </w:trPr>
        <w:tc>
          <w:tcPr>
            <w:tcW w:w="4968" w:type="dxa"/>
            <w:vMerge/>
            <w:tcBorders>
              <w:left w:val="nil"/>
              <w:right w:val="single" w:sz="4" w:space="0" w:color="auto"/>
            </w:tcBorders>
          </w:tcPr>
          <w:p w:rsidR="00DE30B2" w:rsidRPr="00467757" w:rsidRDefault="00DE30B2" w:rsidP="00C553D7">
            <w:pPr>
              <w:jc w:val="both"/>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noWrap/>
          </w:tcPr>
          <w:p w:rsidR="00DE30B2" w:rsidRPr="00A779A5" w:rsidRDefault="00B323D9" w:rsidP="00C553D7">
            <w:pPr>
              <w:pStyle w:val="Zhlav"/>
              <w:rPr>
                <w:b/>
                <w:bCs/>
                <w:position w:val="-24"/>
              </w:rPr>
            </w:pPr>
            <w:r>
              <w:rPr>
                <w:b/>
                <w:bCs/>
                <w:position w:val="-24"/>
              </w:rPr>
              <w:t>Place</w:t>
            </w:r>
            <w:r w:rsidR="00DE30B2" w:rsidRPr="00A779A5">
              <w:rPr>
                <w:b/>
                <w:bCs/>
                <w:position w:val="-24"/>
              </w:rPr>
              <w:t>:</w:t>
            </w:r>
          </w:p>
        </w:tc>
        <w:tc>
          <w:tcPr>
            <w:tcW w:w="3071" w:type="dxa"/>
            <w:tcBorders>
              <w:top w:val="single" w:sz="4" w:space="0" w:color="auto"/>
              <w:left w:val="single" w:sz="4" w:space="0" w:color="auto"/>
              <w:bottom w:val="single" w:sz="4" w:space="0" w:color="auto"/>
              <w:right w:val="single" w:sz="4" w:space="0" w:color="auto"/>
            </w:tcBorders>
          </w:tcPr>
          <w:p w:rsidR="00DE30B2" w:rsidRPr="00A779A5" w:rsidRDefault="00DE30B2" w:rsidP="00C553D7">
            <w:pPr>
              <w:pStyle w:val="Zhlav"/>
              <w:rPr>
                <w:position w:val="-24"/>
              </w:rPr>
            </w:pPr>
            <w:r>
              <w:rPr>
                <w:position w:val="-24"/>
              </w:rPr>
              <w:t>Praha</w:t>
            </w:r>
          </w:p>
        </w:tc>
      </w:tr>
      <w:tr w:rsidR="00DE30B2" w:rsidRPr="00467757" w:rsidTr="00C553D7">
        <w:trPr>
          <w:trHeight w:val="454"/>
        </w:trPr>
        <w:tc>
          <w:tcPr>
            <w:tcW w:w="4968" w:type="dxa"/>
            <w:tcBorders>
              <w:top w:val="single" w:sz="4" w:space="0" w:color="auto"/>
              <w:left w:val="single" w:sz="4" w:space="0" w:color="auto"/>
              <w:bottom w:val="single" w:sz="4" w:space="0" w:color="auto"/>
              <w:right w:val="single" w:sz="4" w:space="0" w:color="auto"/>
            </w:tcBorders>
            <w:vAlign w:val="center"/>
          </w:tcPr>
          <w:p w:rsidR="00DE30B2" w:rsidRPr="002A49BC" w:rsidRDefault="00DE30B2" w:rsidP="00C553D7">
            <w:pPr>
              <w:pStyle w:val="Zhlav"/>
              <w:rPr>
                <w:b/>
                <w:bCs/>
                <w:szCs w:val="20"/>
              </w:rPr>
            </w:pPr>
            <w:r>
              <w:rPr>
                <w:b/>
                <w:bCs/>
                <w:szCs w:val="20"/>
              </w:rPr>
              <w:t>Blue Events</w:t>
            </w:r>
          </w:p>
        </w:tc>
        <w:tc>
          <w:tcPr>
            <w:tcW w:w="4331" w:type="dxa"/>
            <w:gridSpan w:val="2"/>
            <w:tcBorders>
              <w:left w:val="single" w:sz="4" w:space="0" w:color="auto"/>
              <w:bottom w:val="single" w:sz="4" w:space="0" w:color="auto"/>
              <w:right w:val="single" w:sz="4" w:space="0" w:color="auto"/>
            </w:tcBorders>
            <w:shd w:val="clear" w:color="auto" w:fill="auto"/>
            <w:vAlign w:val="center"/>
          </w:tcPr>
          <w:p w:rsidR="00DE30B2" w:rsidRPr="00A779A5" w:rsidRDefault="00B323D9" w:rsidP="00C553D7">
            <w:pPr>
              <w:pStyle w:val="Zhlav"/>
              <w:rPr>
                <w:color w:val="808080"/>
                <w:position w:val="6"/>
                <w:sz w:val="24"/>
              </w:rPr>
            </w:pPr>
            <w:proofErr w:type="spellStart"/>
            <w:r>
              <w:rPr>
                <w:b/>
                <w:position w:val="6"/>
                <w:sz w:val="24"/>
              </w:rPr>
              <w:t>Press</w:t>
            </w:r>
            <w:proofErr w:type="spellEnd"/>
            <w:r>
              <w:rPr>
                <w:b/>
                <w:position w:val="6"/>
                <w:sz w:val="24"/>
              </w:rPr>
              <w:t xml:space="preserve"> </w:t>
            </w:r>
            <w:proofErr w:type="spellStart"/>
            <w:r>
              <w:rPr>
                <w:b/>
                <w:position w:val="6"/>
                <w:sz w:val="24"/>
              </w:rPr>
              <w:t>Release</w:t>
            </w:r>
            <w:proofErr w:type="spellEnd"/>
            <w:r w:rsidR="00DE30B2" w:rsidRPr="00A779A5">
              <w:rPr>
                <w:b/>
                <w:position w:val="6"/>
                <w:sz w:val="24"/>
              </w:rPr>
              <w:t xml:space="preserve"> </w:t>
            </w:r>
          </w:p>
        </w:tc>
      </w:tr>
    </w:tbl>
    <w:p w:rsidR="00BB5E78" w:rsidRDefault="00BB5E78" w:rsidP="00BB5E78">
      <w:pPr>
        <w:pStyle w:val="msolistparagraph0"/>
        <w:ind w:left="0"/>
        <w:rPr>
          <w:rFonts w:ascii="Arial" w:hAnsi="Arial"/>
          <w:b/>
          <w:bCs/>
          <w:sz w:val="20"/>
          <w:szCs w:val="20"/>
          <w:lang w:val="cs-CZ" w:eastAsia="cs-CZ"/>
        </w:rPr>
      </w:pPr>
    </w:p>
    <w:p w:rsidR="00D659C9" w:rsidRPr="00E00FBA" w:rsidRDefault="00D659C9" w:rsidP="00D659C9">
      <w:pPr>
        <w:ind w:right="-426"/>
        <w:jc w:val="both"/>
        <w:rPr>
          <w:rFonts w:ascii="Arial" w:hAnsi="Arial" w:cs="Arial"/>
          <w:b/>
          <w:lang w:val="en-GB"/>
        </w:rPr>
      </w:pPr>
      <w:proofErr w:type="spellStart"/>
      <w:r w:rsidRPr="00E00FBA">
        <w:rPr>
          <w:rFonts w:ascii="Arial" w:hAnsi="Arial" w:cs="Arial"/>
          <w:b/>
          <w:lang w:val="en-GB"/>
        </w:rPr>
        <w:t>Manita</w:t>
      </w:r>
      <w:proofErr w:type="spellEnd"/>
      <w:r w:rsidRPr="00E00FBA">
        <w:rPr>
          <w:rFonts w:ascii="Arial" w:hAnsi="Arial" w:cs="Arial"/>
          <w:b/>
          <w:lang w:val="en-GB"/>
        </w:rPr>
        <w:t xml:space="preserve"> </w:t>
      </w:r>
      <w:proofErr w:type="spellStart"/>
      <w:r w:rsidRPr="00E00FBA">
        <w:rPr>
          <w:rFonts w:ascii="Arial" w:hAnsi="Arial" w:cs="Arial"/>
          <w:b/>
          <w:lang w:val="en-GB"/>
        </w:rPr>
        <w:t>Khuller</w:t>
      </w:r>
      <w:proofErr w:type="spellEnd"/>
      <w:r w:rsidRPr="00E00FBA">
        <w:rPr>
          <w:rFonts w:ascii="Arial" w:hAnsi="Arial" w:cs="Arial"/>
          <w:b/>
          <w:lang w:val="en-GB"/>
        </w:rPr>
        <w:t xml:space="preserve"> </w:t>
      </w:r>
      <w:r w:rsidR="00B323D9" w:rsidRPr="00E00FBA">
        <w:rPr>
          <w:rFonts w:ascii="Arial" w:hAnsi="Arial" w:cs="Arial"/>
          <w:b/>
          <w:lang w:val="en-GB"/>
        </w:rPr>
        <w:t>from</w:t>
      </w:r>
      <w:r w:rsidRPr="00E00FBA">
        <w:rPr>
          <w:rFonts w:ascii="Arial" w:hAnsi="Arial" w:cs="Arial"/>
          <w:b/>
          <w:lang w:val="en-GB"/>
        </w:rPr>
        <w:t xml:space="preserve"> </w:t>
      </w:r>
      <w:proofErr w:type="spellStart"/>
      <w:r w:rsidRPr="00E00FBA">
        <w:rPr>
          <w:rFonts w:ascii="Arial" w:hAnsi="Arial" w:cs="Arial"/>
          <w:b/>
          <w:lang w:val="en-GB"/>
        </w:rPr>
        <w:t>OgilvyAction</w:t>
      </w:r>
      <w:proofErr w:type="spellEnd"/>
      <w:r w:rsidRPr="00E00FBA">
        <w:rPr>
          <w:rFonts w:ascii="Arial" w:hAnsi="Arial" w:cs="Arial"/>
          <w:b/>
          <w:lang w:val="en-GB"/>
        </w:rPr>
        <w:t xml:space="preserve"> </w:t>
      </w:r>
      <w:r w:rsidR="00B323D9" w:rsidRPr="00E00FBA">
        <w:rPr>
          <w:rFonts w:ascii="Arial" w:hAnsi="Arial" w:cs="Arial"/>
          <w:b/>
          <w:lang w:val="en-GB"/>
        </w:rPr>
        <w:t xml:space="preserve">is a keynote of the recently published program of </w:t>
      </w:r>
      <w:r w:rsidR="00687C33" w:rsidRPr="00E00FBA">
        <w:rPr>
          <w:rFonts w:ascii="Arial" w:hAnsi="Arial" w:cs="Arial"/>
          <w:b/>
          <w:lang w:val="en-GB"/>
        </w:rPr>
        <w:t xml:space="preserve">Shopper Marketing 2012. Early Birds </w:t>
      </w:r>
      <w:r w:rsidR="00B323D9" w:rsidRPr="00E00FBA">
        <w:rPr>
          <w:rFonts w:ascii="Arial" w:hAnsi="Arial" w:cs="Arial"/>
          <w:b/>
          <w:lang w:val="en-GB"/>
        </w:rPr>
        <w:t xml:space="preserve">discount fees available just till the end of August. </w:t>
      </w:r>
    </w:p>
    <w:p w:rsidR="00B323D9" w:rsidRPr="00E00FBA" w:rsidRDefault="00B323D9" w:rsidP="00C266C8">
      <w:pPr>
        <w:pStyle w:val="Normlnweb"/>
        <w:shd w:val="clear" w:color="auto" w:fill="FFFFFF"/>
        <w:spacing w:before="150" w:after="150" w:line="324" w:lineRule="atLeast"/>
        <w:textAlignment w:val="baseline"/>
        <w:rPr>
          <w:rFonts w:ascii="Arial" w:hAnsi="Arial" w:cs="Arial"/>
          <w:i/>
          <w:sz w:val="22"/>
          <w:szCs w:val="22"/>
          <w:lang w:val="en-GB"/>
        </w:rPr>
      </w:pPr>
      <w:r w:rsidRPr="00E00FBA">
        <w:rPr>
          <w:rFonts w:ascii="Arial" w:hAnsi="Arial" w:cs="Arial"/>
          <w:i/>
          <w:sz w:val="22"/>
          <w:szCs w:val="22"/>
          <w:lang w:val="en-GB"/>
        </w:rPr>
        <w:t xml:space="preserve">This annual traditional meeting of shopper marketing specialists and managers to be held in the Prague Hotel </w:t>
      </w:r>
      <w:proofErr w:type="spellStart"/>
      <w:r w:rsidRPr="00E00FBA">
        <w:rPr>
          <w:rFonts w:ascii="Arial" w:hAnsi="Arial" w:cs="Arial"/>
          <w:i/>
          <w:sz w:val="22"/>
          <w:szCs w:val="22"/>
          <w:lang w:val="en-GB"/>
        </w:rPr>
        <w:t>Olympik</w:t>
      </w:r>
      <w:proofErr w:type="spellEnd"/>
      <w:r w:rsidRPr="00E00FBA">
        <w:rPr>
          <w:rFonts w:ascii="Arial" w:hAnsi="Arial" w:cs="Arial"/>
          <w:i/>
          <w:sz w:val="22"/>
          <w:szCs w:val="22"/>
          <w:lang w:val="en-GB"/>
        </w:rPr>
        <w:t xml:space="preserve"> Artemis on September 26, 2012, has taken a concrete form. </w:t>
      </w:r>
      <w:proofErr w:type="spellStart"/>
      <w:r w:rsidRPr="00E00FBA">
        <w:rPr>
          <w:rFonts w:ascii="Arial" w:hAnsi="Arial" w:cs="Arial"/>
          <w:i/>
          <w:sz w:val="22"/>
          <w:szCs w:val="22"/>
          <w:lang w:val="en-GB"/>
        </w:rPr>
        <w:t>Its</w:t>
      </w:r>
      <w:proofErr w:type="spellEnd"/>
      <w:r w:rsidRPr="00E00FBA">
        <w:rPr>
          <w:rFonts w:ascii="Arial" w:hAnsi="Arial" w:cs="Arial"/>
          <w:i/>
          <w:sz w:val="22"/>
          <w:szCs w:val="22"/>
          <w:lang w:val="en-GB"/>
        </w:rPr>
        <w:t xml:space="preserve"> just released detailed programme, providing strategy and specific examples, how the quality insight information and analysis can improve decision making of marketers and contribute to the growth of the turnover on retail and supply sides of the market.</w:t>
      </w:r>
      <w:r w:rsidR="00331FB8" w:rsidRPr="00E00FBA">
        <w:rPr>
          <w:rFonts w:ascii="Arial" w:hAnsi="Arial" w:cs="Arial"/>
          <w:i/>
          <w:sz w:val="22"/>
          <w:szCs w:val="22"/>
          <w:lang w:val="en-GB"/>
        </w:rPr>
        <w:t xml:space="preserve"> </w:t>
      </w:r>
    </w:p>
    <w:p w:rsidR="008F65E6" w:rsidRPr="00E00FBA" w:rsidRDefault="00B323D9" w:rsidP="009661E4">
      <w:pPr>
        <w:pStyle w:val="Normlnweb"/>
        <w:shd w:val="clear" w:color="auto" w:fill="FFFFFF"/>
        <w:spacing w:before="150" w:after="150" w:line="324" w:lineRule="atLeast"/>
        <w:textAlignment w:val="baseline"/>
        <w:rPr>
          <w:rFonts w:ascii="Arial" w:hAnsi="Arial" w:cs="Arial"/>
          <w:i/>
          <w:lang w:val="en-GB"/>
        </w:rPr>
      </w:pPr>
      <w:r w:rsidRPr="00E00FBA">
        <w:rPr>
          <w:rFonts w:ascii="Arial" w:hAnsi="Arial" w:cs="Arial"/>
          <w:sz w:val="22"/>
          <w:szCs w:val="22"/>
          <w:lang w:val="en-GB"/>
        </w:rPr>
        <w:t xml:space="preserve">The path to shopper marketing success leads not only through an outstanding creativity, but must be also paved by hard facts bringing in particular the deep knowledge of the market and shoppers. The conference organizers managed to secure a </w:t>
      </w:r>
      <w:r w:rsidR="00331FB8" w:rsidRPr="00E00FBA">
        <w:rPr>
          <w:rFonts w:ascii="Arial" w:hAnsi="Arial" w:cs="Arial"/>
          <w:sz w:val="22"/>
          <w:szCs w:val="22"/>
          <w:lang w:val="en-GB"/>
        </w:rPr>
        <w:t xml:space="preserve">special </w:t>
      </w:r>
      <w:r w:rsidRPr="00E00FBA">
        <w:rPr>
          <w:rFonts w:ascii="Arial" w:hAnsi="Arial" w:cs="Arial"/>
          <w:sz w:val="22"/>
          <w:szCs w:val="22"/>
          <w:lang w:val="en-GB"/>
        </w:rPr>
        <w:t>keynote for this topic</w:t>
      </w:r>
      <w:r w:rsidR="00331FB8" w:rsidRPr="00E00FBA">
        <w:rPr>
          <w:rFonts w:ascii="Arial" w:hAnsi="Arial" w:cs="Arial"/>
          <w:sz w:val="22"/>
          <w:szCs w:val="22"/>
          <w:lang w:val="en-GB"/>
        </w:rPr>
        <w:t xml:space="preserve"> </w:t>
      </w:r>
      <w:r w:rsidRPr="00E00FBA">
        <w:rPr>
          <w:rFonts w:ascii="Arial" w:hAnsi="Arial" w:cs="Arial"/>
          <w:sz w:val="22"/>
          <w:szCs w:val="22"/>
          <w:lang w:val="en-GB"/>
        </w:rPr>
        <w:t xml:space="preserve">– </w:t>
      </w:r>
      <w:r w:rsidR="00331FB8" w:rsidRPr="00E00FBA">
        <w:rPr>
          <w:rFonts w:ascii="Arial" w:hAnsi="Arial" w:cs="Arial"/>
          <w:sz w:val="22"/>
          <w:szCs w:val="22"/>
          <w:lang w:val="en-GB"/>
        </w:rPr>
        <w:t xml:space="preserve">the </w:t>
      </w:r>
      <w:r w:rsidRPr="00E00FBA">
        <w:rPr>
          <w:rFonts w:ascii="Arial" w:hAnsi="Arial" w:cs="Arial"/>
          <w:sz w:val="22"/>
          <w:szCs w:val="22"/>
          <w:lang w:val="en-GB"/>
        </w:rPr>
        <w:t xml:space="preserve">global </w:t>
      </w:r>
      <w:r w:rsidR="00331FB8" w:rsidRPr="00E00FBA">
        <w:rPr>
          <w:rFonts w:ascii="Arial" w:hAnsi="Arial" w:cs="Arial"/>
          <w:sz w:val="22"/>
          <w:szCs w:val="22"/>
          <w:lang w:val="en-GB"/>
        </w:rPr>
        <w:t xml:space="preserve">Strategy Development </w:t>
      </w:r>
      <w:r w:rsidRPr="00E00FBA">
        <w:rPr>
          <w:rFonts w:ascii="Arial" w:hAnsi="Arial" w:cs="Arial"/>
          <w:sz w:val="22"/>
          <w:szCs w:val="22"/>
          <w:lang w:val="en-GB"/>
        </w:rPr>
        <w:t>Director</w:t>
      </w:r>
      <w:r w:rsidR="00331FB8" w:rsidRPr="00E00FBA">
        <w:rPr>
          <w:rFonts w:ascii="Arial" w:hAnsi="Arial" w:cs="Arial"/>
          <w:sz w:val="22"/>
          <w:szCs w:val="22"/>
          <w:lang w:val="en-GB"/>
        </w:rPr>
        <w:t xml:space="preserve"> of </w:t>
      </w:r>
      <w:proofErr w:type="spellStart"/>
      <w:r w:rsidR="00331FB8" w:rsidRPr="00E00FBA">
        <w:rPr>
          <w:rFonts w:ascii="Arial" w:hAnsi="Arial" w:cs="Arial"/>
          <w:sz w:val="22"/>
          <w:szCs w:val="22"/>
          <w:lang w:val="en-GB"/>
        </w:rPr>
        <w:t>OgilvyAction</w:t>
      </w:r>
      <w:proofErr w:type="spellEnd"/>
      <w:r w:rsidRPr="00E00FBA">
        <w:rPr>
          <w:rFonts w:ascii="Arial" w:hAnsi="Arial" w:cs="Arial"/>
          <w:sz w:val="22"/>
          <w:szCs w:val="22"/>
          <w:lang w:val="en-GB"/>
        </w:rPr>
        <w:t xml:space="preserve">, </w:t>
      </w:r>
      <w:proofErr w:type="spellStart"/>
      <w:r w:rsidRPr="00E00FBA">
        <w:rPr>
          <w:rFonts w:ascii="Arial" w:hAnsi="Arial" w:cs="Arial"/>
          <w:sz w:val="22"/>
          <w:szCs w:val="22"/>
          <w:lang w:val="en-GB"/>
        </w:rPr>
        <w:t>Manit</w:t>
      </w:r>
      <w:r w:rsidR="00331FB8" w:rsidRPr="00E00FBA">
        <w:rPr>
          <w:rFonts w:ascii="Arial" w:hAnsi="Arial" w:cs="Arial"/>
          <w:sz w:val="22"/>
          <w:szCs w:val="22"/>
          <w:lang w:val="en-GB"/>
        </w:rPr>
        <w:t>a</w:t>
      </w:r>
      <w:proofErr w:type="spellEnd"/>
      <w:r w:rsidRPr="00E00FBA">
        <w:rPr>
          <w:rFonts w:ascii="Arial" w:hAnsi="Arial" w:cs="Arial"/>
          <w:sz w:val="22"/>
          <w:szCs w:val="22"/>
          <w:lang w:val="en-GB"/>
        </w:rPr>
        <w:t xml:space="preserve"> </w:t>
      </w:r>
      <w:proofErr w:type="spellStart"/>
      <w:r w:rsidRPr="00E00FBA">
        <w:rPr>
          <w:rFonts w:ascii="Arial" w:hAnsi="Arial" w:cs="Arial"/>
          <w:sz w:val="22"/>
          <w:szCs w:val="22"/>
          <w:lang w:val="en-GB"/>
        </w:rPr>
        <w:t>Khuller</w:t>
      </w:r>
      <w:proofErr w:type="spellEnd"/>
      <w:r w:rsidRPr="00E00FBA">
        <w:rPr>
          <w:rFonts w:ascii="Arial" w:hAnsi="Arial" w:cs="Arial"/>
          <w:sz w:val="22"/>
          <w:szCs w:val="22"/>
          <w:lang w:val="en-GB"/>
        </w:rPr>
        <w:t xml:space="preserve">. </w:t>
      </w:r>
      <w:proofErr w:type="spellStart"/>
      <w:r w:rsidRPr="00E00FBA">
        <w:rPr>
          <w:rFonts w:ascii="Arial" w:hAnsi="Arial" w:cs="Arial"/>
          <w:sz w:val="22"/>
          <w:szCs w:val="22"/>
          <w:lang w:val="en-GB"/>
        </w:rPr>
        <w:t>Manita</w:t>
      </w:r>
      <w:proofErr w:type="spellEnd"/>
      <w:r w:rsidRPr="00E00FBA">
        <w:rPr>
          <w:rFonts w:ascii="Arial" w:hAnsi="Arial" w:cs="Arial"/>
          <w:sz w:val="22"/>
          <w:szCs w:val="22"/>
          <w:lang w:val="en-GB"/>
        </w:rPr>
        <w:t xml:space="preserve"> has more than 20 years ' experience of work in the major retail market </w:t>
      </w:r>
      <w:r w:rsidR="00331FB8" w:rsidRPr="00E00FBA">
        <w:rPr>
          <w:rFonts w:ascii="Arial" w:hAnsi="Arial" w:cs="Arial"/>
          <w:sz w:val="22"/>
          <w:szCs w:val="22"/>
          <w:lang w:val="en-GB"/>
        </w:rPr>
        <w:t xml:space="preserve">companies </w:t>
      </w:r>
      <w:r w:rsidRPr="00E00FBA">
        <w:rPr>
          <w:rFonts w:ascii="Arial" w:hAnsi="Arial" w:cs="Arial"/>
          <w:sz w:val="22"/>
          <w:szCs w:val="22"/>
          <w:lang w:val="en-GB"/>
        </w:rPr>
        <w:t>(Gillette, Unilever) and specializ</w:t>
      </w:r>
      <w:r w:rsidR="00331FB8" w:rsidRPr="00E00FBA">
        <w:rPr>
          <w:rFonts w:ascii="Arial" w:hAnsi="Arial" w:cs="Arial"/>
          <w:sz w:val="22"/>
          <w:szCs w:val="22"/>
          <w:lang w:val="en-GB"/>
        </w:rPr>
        <w:t>ed</w:t>
      </w:r>
      <w:r w:rsidRPr="00E00FBA">
        <w:rPr>
          <w:rFonts w:ascii="Arial" w:hAnsi="Arial" w:cs="Arial"/>
          <w:sz w:val="22"/>
          <w:szCs w:val="22"/>
          <w:lang w:val="en-GB"/>
        </w:rPr>
        <w:t xml:space="preserve"> retail projects</w:t>
      </w:r>
      <w:r w:rsidR="00331FB8" w:rsidRPr="00E00FBA">
        <w:rPr>
          <w:rFonts w:ascii="Arial" w:hAnsi="Arial" w:cs="Arial"/>
          <w:sz w:val="22"/>
          <w:szCs w:val="22"/>
          <w:lang w:val="en-GB"/>
        </w:rPr>
        <w:t xml:space="preserve"> consulting</w:t>
      </w:r>
      <w:r w:rsidRPr="00E00FBA">
        <w:rPr>
          <w:rFonts w:ascii="Arial" w:hAnsi="Arial" w:cs="Arial"/>
          <w:sz w:val="22"/>
          <w:szCs w:val="22"/>
          <w:lang w:val="en-GB"/>
        </w:rPr>
        <w:t xml:space="preserve">, </w:t>
      </w:r>
      <w:r w:rsidR="00331FB8" w:rsidRPr="00E00FBA">
        <w:rPr>
          <w:rFonts w:ascii="Arial" w:hAnsi="Arial" w:cs="Arial"/>
          <w:sz w:val="22"/>
          <w:szCs w:val="22"/>
          <w:lang w:val="en-GB"/>
        </w:rPr>
        <w:t xml:space="preserve">e.g. </w:t>
      </w:r>
      <w:r w:rsidRPr="00E00FBA">
        <w:rPr>
          <w:rFonts w:ascii="Arial" w:hAnsi="Arial" w:cs="Arial"/>
          <w:sz w:val="22"/>
          <w:szCs w:val="22"/>
          <w:lang w:val="en-GB"/>
        </w:rPr>
        <w:t xml:space="preserve">for companies Nestlé, </w:t>
      </w:r>
      <w:proofErr w:type="spellStart"/>
      <w:r w:rsidRPr="00E00FBA">
        <w:rPr>
          <w:rFonts w:ascii="Arial" w:hAnsi="Arial" w:cs="Arial"/>
          <w:sz w:val="22"/>
          <w:szCs w:val="22"/>
          <w:lang w:val="en-GB"/>
        </w:rPr>
        <w:t>Walmart</w:t>
      </w:r>
      <w:proofErr w:type="spellEnd"/>
      <w:r w:rsidRPr="00E00FBA">
        <w:rPr>
          <w:rFonts w:ascii="Arial" w:hAnsi="Arial" w:cs="Arial"/>
          <w:sz w:val="22"/>
          <w:szCs w:val="22"/>
          <w:lang w:val="en-GB"/>
        </w:rPr>
        <w:t xml:space="preserve"> </w:t>
      </w:r>
      <w:r w:rsidR="00331FB8" w:rsidRPr="00E00FBA">
        <w:rPr>
          <w:rFonts w:ascii="Arial" w:hAnsi="Arial" w:cs="Arial"/>
          <w:sz w:val="22"/>
          <w:szCs w:val="22"/>
          <w:lang w:val="en-GB"/>
        </w:rPr>
        <w:t>or</w:t>
      </w:r>
      <w:r w:rsidRPr="00E00FBA">
        <w:rPr>
          <w:rFonts w:ascii="Arial" w:hAnsi="Arial" w:cs="Arial"/>
          <w:sz w:val="22"/>
          <w:szCs w:val="22"/>
          <w:lang w:val="en-GB"/>
        </w:rPr>
        <w:t xml:space="preserve"> Carrefour. </w:t>
      </w:r>
      <w:r w:rsidR="00331FB8" w:rsidRPr="00E00FBA">
        <w:rPr>
          <w:rFonts w:ascii="Arial" w:hAnsi="Arial" w:cs="Arial"/>
          <w:sz w:val="22"/>
          <w:szCs w:val="22"/>
          <w:lang w:val="en-GB"/>
        </w:rPr>
        <w:t xml:space="preserve">At present she is </w:t>
      </w:r>
      <w:r w:rsidRPr="00E00FBA">
        <w:rPr>
          <w:rFonts w:ascii="Arial" w:hAnsi="Arial" w:cs="Arial"/>
          <w:sz w:val="22"/>
          <w:szCs w:val="22"/>
          <w:lang w:val="en-GB"/>
        </w:rPr>
        <w:t>focus</w:t>
      </w:r>
      <w:r w:rsidR="00331FB8" w:rsidRPr="00E00FBA">
        <w:rPr>
          <w:rFonts w:ascii="Arial" w:hAnsi="Arial" w:cs="Arial"/>
          <w:sz w:val="22"/>
          <w:szCs w:val="22"/>
          <w:lang w:val="en-GB"/>
        </w:rPr>
        <w:t xml:space="preserve">ed </w:t>
      </w:r>
      <w:r w:rsidRPr="00E00FBA">
        <w:rPr>
          <w:rFonts w:ascii="Arial" w:hAnsi="Arial" w:cs="Arial"/>
          <w:sz w:val="22"/>
          <w:szCs w:val="22"/>
          <w:lang w:val="en-GB"/>
        </w:rPr>
        <w:t xml:space="preserve">on the effectiveness of </w:t>
      </w:r>
      <w:r w:rsidR="00331FB8" w:rsidRPr="00E00FBA">
        <w:rPr>
          <w:rFonts w:ascii="Arial" w:hAnsi="Arial" w:cs="Arial"/>
          <w:sz w:val="22"/>
          <w:szCs w:val="22"/>
          <w:lang w:val="en-GB"/>
        </w:rPr>
        <w:t xml:space="preserve">retail multichannel </w:t>
      </w:r>
      <w:r w:rsidRPr="00E00FBA">
        <w:rPr>
          <w:rFonts w:ascii="Arial" w:hAnsi="Arial" w:cs="Arial"/>
          <w:sz w:val="22"/>
          <w:szCs w:val="22"/>
          <w:lang w:val="en-GB"/>
        </w:rPr>
        <w:t xml:space="preserve">environment </w:t>
      </w:r>
      <w:r w:rsidR="00331FB8" w:rsidRPr="00E00FBA">
        <w:rPr>
          <w:rFonts w:ascii="Arial" w:hAnsi="Arial" w:cs="Arial"/>
          <w:sz w:val="22"/>
          <w:szCs w:val="22"/>
          <w:lang w:val="en-GB"/>
        </w:rPr>
        <w:t xml:space="preserve">and </w:t>
      </w:r>
      <w:r w:rsidRPr="00E00FBA">
        <w:rPr>
          <w:rFonts w:ascii="Arial" w:hAnsi="Arial" w:cs="Arial"/>
          <w:sz w:val="22"/>
          <w:szCs w:val="22"/>
          <w:lang w:val="en-GB"/>
        </w:rPr>
        <w:t xml:space="preserve">increasingly important </w:t>
      </w:r>
      <w:r w:rsidR="00331FB8" w:rsidRPr="00E00FBA">
        <w:rPr>
          <w:rFonts w:ascii="Arial" w:hAnsi="Arial" w:cs="Arial"/>
          <w:sz w:val="22"/>
          <w:szCs w:val="22"/>
          <w:lang w:val="en-GB"/>
        </w:rPr>
        <w:t xml:space="preserve">role </w:t>
      </w:r>
      <w:r w:rsidRPr="00E00FBA">
        <w:rPr>
          <w:rFonts w:ascii="Arial" w:hAnsi="Arial" w:cs="Arial"/>
          <w:sz w:val="22"/>
          <w:szCs w:val="22"/>
          <w:lang w:val="en-GB"/>
        </w:rPr>
        <w:t>of digital technologies.</w:t>
      </w:r>
      <w:r w:rsidR="00331FB8" w:rsidRPr="00E00FBA">
        <w:rPr>
          <w:rFonts w:ascii="Arial" w:hAnsi="Arial" w:cs="Arial"/>
          <w:sz w:val="22"/>
          <w:szCs w:val="22"/>
          <w:lang w:val="en-GB"/>
        </w:rPr>
        <w:t xml:space="preserve"> </w:t>
      </w:r>
      <w:proofErr w:type="spellStart"/>
      <w:r w:rsidR="00F96084" w:rsidRPr="00E00FBA">
        <w:rPr>
          <w:rFonts w:ascii="Arial" w:hAnsi="Arial" w:cs="Arial"/>
          <w:b/>
          <w:sz w:val="22"/>
          <w:szCs w:val="22"/>
          <w:lang w:val="en-GB"/>
        </w:rPr>
        <w:t>Manita</w:t>
      </w:r>
      <w:proofErr w:type="spellEnd"/>
      <w:r w:rsidR="00F96084" w:rsidRPr="00E00FBA">
        <w:rPr>
          <w:rFonts w:ascii="Arial" w:hAnsi="Arial" w:cs="Arial"/>
          <w:b/>
          <w:sz w:val="22"/>
          <w:szCs w:val="22"/>
          <w:lang w:val="en-GB"/>
        </w:rPr>
        <w:t xml:space="preserve"> </w:t>
      </w:r>
      <w:proofErr w:type="spellStart"/>
      <w:r w:rsidR="00F96084" w:rsidRPr="00E00FBA">
        <w:rPr>
          <w:rFonts w:ascii="Arial" w:hAnsi="Arial" w:cs="Arial"/>
          <w:b/>
          <w:sz w:val="22"/>
          <w:szCs w:val="22"/>
          <w:lang w:val="en-GB"/>
        </w:rPr>
        <w:t>Khuller</w:t>
      </w:r>
      <w:proofErr w:type="spellEnd"/>
      <w:r w:rsidR="00F96084" w:rsidRPr="00E00FBA">
        <w:rPr>
          <w:rFonts w:ascii="Arial" w:hAnsi="Arial" w:cs="Arial"/>
          <w:sz w:val="22"/>
          <w:szCs w:val="22"/>
          <w:lang w:val="en-GB"/>
        </w:rPr>
        <w:t xml:space="preserve"> </w:t>
      </w:r>
      <w:r w:rsidR="00331FB8" w:rsidRPr="00E00FBA">
        <w:rPr>
          <w:rFonts w:ascii="Arial" w:hAnsi="Arial" w:cs="Arial"/>
          <w:sz w:val="22"/>
          <w:szCs w:val="22"/>
          <w:lang w:val="en-GB"/>
        </w:rPr>
        <w:t>comments the recent retail market dev</w:t>
      </w:r>
      <w:r w:rsidR="00E00FBA">
        <w:rPr>
          <w:rFonts w:ascii="Arial" w:hAnsi="Arial" w:cs="Arial"/>
          <w:sz w:val="22"/>
          <w:szCs w:val="22"/>
          <w:lang w:val="en-GB"/>
        </w:rPr>
        <w:t>e</w:t>
      </w:r>
      <w:r w:rsidR="00331FB8" w:rsidRPr="00E00FBA">
        <w:rPr>
          <w:rFonts w:ascii="Arial" w:hAnsi="Arial" w:cs="Arial"/>
          <w:sz w:val="22"/>
          <w:szCs w:val="22"/>
          <w:lang w:val="en-GB"/>
        </w:rPr>
        <w:t>lopment</w:t>
      </w:r>
      <w:r w:rsidR="00F96084" w:rsidRPr="00E00FBA">
        <w:rPr>
          <w:rFonts w:ascii="Arial" w:hAnsi="Arial" w:cs="Arial"/>
          <w:sz w:val="22"/>
          <w:szCs w:val="22"/>
          <w:lang w:val="en-GB"/>
        </w:rPr>
        <w:t xml:space="preserve">: </w:t>
      </w:r>
      <w:r w:rsidR="006C6145" w:rsidRPr="00E00FBA">
        <w:rPr>
          <w:rFonts w:ascii="Arial" w:hAnsi="Arial" w:cs="Arial"/>
          <w:i/>
          <w:sz w:val="22"/>
          <w:szCs w:val="22"/>
          <w:lang w:val="en-GB"/>
        </w:rPr>
        <w:t>„</w:t>
      </w:r>
      <w:r w:rsidR="00C266C8" w:rsidRPr="00E00FBA">
        <w:rPr>
          <w:rFonts w:ascii="Arial" w:hAnsi="Arial" w:cs="Arial"/>
          <w:i/>
          <w:sz w:val="22"/>
          <w:szCs w:val="22"/>
          <w:lang w:val="en-GB"/>
        </w:rPr>
        <w:t>We are seeing the emergence of the ‘Omni-shopper’ and brand/marketers needing to being present in other aspects of consumer’s lives —not just in front of the TV or in the store or online. Winning brands need to be top of mind all the time, not just when a shopper is opting in to your brand and new digital technologies are making that possible every day.“  </w:t>
      </w:r>
    </w:p>
    <w:p w:rsidR="00934343" w:rsidRPr="00E00FBA" w:rsidRDefault="00934343" w:rsidP="00957E99">
      <w:pPr>
        <w:jc w:val="both"/>
        <w:rPr>
          <w:rFonts w:ascii="Arial" w:hAnsi="Arial" w:cs="Arial"/>
          <w:lang w:val="en-GB"/>
        </w:rPr>
      </w:pPr>
      <w:r w:rsidRPr="00E00FBA">
        <w:rPr>
          <w:rFonts w:ascii="Arial" w:hAnsi="Arial" w:cs="Arial"/>
          <w:lang w:val="en-GB"/>
        </w:rPr>
        <w:t xml:space="preserve">The first part of the conference programme – sharing of international experience how data can help to improve retail sales – will be completed by practical case studies presented by foreign CEE experts from the companies GfK and Office Depot. The following program block is reserved for a series of performances representing new technologies in effective shopper marketing service. The participants will get a unique chance to get acquainted with the results of applications of RFID, mobile marketing, various audio and video technologies and last but not least, with practical instructions how to considerably increase the packaging visibility and attractiveness for customers. </w:t>
      </w:r>
      <w:proofErr w:type="spellStart"/>
      <w:r w:rsidRPr="00E00FBA">
        <w:rPr>
          <w:rFonts w:ascii="Arial" w:hAnsi="Arial" w:cs="Arial"/>
          <w:lang w:val="en-GB"/>
        </w:rPr>
        <w:t>Frederik</w:t>
      </w:r>
      <w:proofErr w:type="spellEnd"/>
      <w:r w:rsidRPr="00E00FBA">
        <w:rPr>
          <w:rFonts w:ascii="Arial" w:hAnsi="Arial" w:cs="Arial"/>
          <w:lang w:val="en-GB"/>
        </w:rPr>
        <w:t xml:space="preserve"> </w:t>
      </w:r>
      <w:proofErr w:type="spellStart"/>
      <w:r w:rsidRPr="00E00FBA">
        <w:rPr>
          <w:rFonts w:ascii="Arial" w:hAnsi="Arial" w:cs="Arial"/>
          <w:lang w:val="en-GB"/>
        </w:rPr>
        <w:t>Blomquist</w:t>
      </w:r>
      <w:proofErr w:type="spellEnd"/>
      <w:r w:rsidRPr="00E00FBA">
        <w:rPr>
          <w:rFonts w:ascii="Arial" w:hAnsi="Arial" w:cs="Arial"/>
          <w:lang w:val="en-GB"/>
        </w:rPr>
        <w:t xml:space="preserve"> of Rolling Optics, developing 3D packaging visualizations will show how with the help of eye camera tracking by </w:t>
      </w:r>
      <w:proofErr w:type="spellStart"/>
      <w:r w:rsidRPr="00E00FBA">
        <w:rPr>
          <w:rFonts w:ascii="Arial" w:hAnsi="Arial" w:cs="Arial"/>
          <w:lang w:val="en-GB"/>
        </w:rPr>
        <w:t>Tobii</w:t>
      </w:r>
      <w:proofErr w:type="spellEnd"/>
      <w:r w:rsidRPr="00E00FBA">
        <w:rPr>
          <w:rFonts w:ascii="Arial" w:hAnsi="Arial" w:cs="Arial"/>
          <w:lang w:val="en-GB"/>
        </w:rPr>
        <w:t xml:space="preserve"> Technology he could check the details of shopping decisions at the shampoos rack by different types of customers: </w:t>
      </w:r>
      <w:r w:rsidR="009661E4" w:rsidRPr="00E00FBA">
        <w:rPr>
          <w:rFonts w:ascii="Arial" w:hAnsi="Arial" w:cs="Arial"/>
          <w:i/>
          <w:lang w:val="en-GB"/>
        </w:rPr>
        <w:t>„3D label producer could establish a correlation between the use of their labels and a 90% increase in sales.“</w:t>
      </w:r>
    </w:p>
    <w:p w:rsidR="009661E4" w:rsidRPr="00E00FBA" w:rsidRDefault="009661E4" w:rsidP="007A45C5">
      <w:pPr>
        <w:jc w:val="both"/>
        <w:rPr>
          <w:rFonts w:ascii="Arial" w:hAnsi="Arial" w:cs="Arial"/>
          <w:lang w:val="en-GB"/>
        </w:rPr>
      </w:pPr>
      <w:r w:rsidRPr="00E00FBA">
        <w:rPr>
          <w:rFonts w:ascii="Arial" w:hAnsi="Arial" w:cs="Arial"/>
          <w:lang w:val="en-GB"/>
        </w:rPr>
        <w:t xml:space="preserve">The final conference part will include case studies (Nestlé, Tesco, </w:t>
      </w:r>
      <w:proofErr w:type="spellStart"/>
      <w:proofErr w:type="gramStart"/>
      <w:r w:rsidRPr="00E00FBA">
        <w:rPr>
          <w:rFonts w:ascii="Arial" w:hAnsi="Arial" w:cs="Arial"/>
          <w:lang w:val="en-GB"/>
        </w:rPr>
        <w:t>Teta</w:t>
      </w:r>
      <w:proofErr w:type="spellEnd"/>
      <w:proofErr w:type="gramEnd"/>
      <w:r w:rsidRPr="00E00FBA">
        <w:rPr>
          <w:rFonts w:ascii="Arial" w:hAnsi="Arial" w:cs="Arial"/>
          <w:lang w:val="en-GB"/>
        </w:rPr>
        <w:t>/</w:t>
      </w:r>
      <w:proofErr w:type="spellStart"/>
      <w:r w:rsidRPr="00E00FBA">
        <w:rPr>
          <w:rFonts w:ascii="Arial" w:hAnsi="Arial" w:cs="Arial"/>
          <w:lang w:val="en-GB"/>
        </w:rPr>
        <w:t>Schlecker</w:t>
      </w:r>
      <w:proofErr w:type="spellEnd"/>
      <w:r w:rsidRPr="00E00FBA">
        <w:rPr>
          <w:rFonts w:ascii="Arial" w:hAnsi="Arial" w:cs="Arial"/>
          <w:lang w:val="en-GB"/>
        </w:rPr>
        <w:t xml:space="preserve">) and a panel discussion with the participation of leading experts. In the debate there will be involved </w:t>
      </w:r>
      <w:proofErr w:type="spellStart"/>
      <w:r w:rsidRPr="00E00FBA">
        <w:rPr>
          <w:rFonts w:ascii="Arial" w:hAnsi="Arial" w:cs="Arial"/>
          <w:lang w:val="en-GB"/>
        </w:rPr>
        <w:t>Manita</w:t>
      </w:r>
      <w:proofErr w:type="spellEnd"/>
      <w:r w:rsidRPr="00E00FBA">
        <w:rPr>
          <w:rFonts w:ascii="Arial" w:hAnsi="Arial" w:cs="Arial"/>
          <w:lang w:val="en-GB"/>
        </w:rPr>
        <w:t xml:space="preserve"> </w:t>
      </w:r>
      <w:proofErr w:type="spellStart"/>
      <w:r w:rsidRPr="00E00FBA">
        <w:rPr>
          <w:rFonts w:ascii="Arial" w:hAnsi="Arial" w:cs="Arial"/>
          <w:lang w:val="en-GB"/>
        </w:rPr>
        <w:t>Khuller</w:t>
      </w:r>
      <w:proofErr w:type="spellEnd"/>
      <w:r w:rsidRPr="00E00FBA">
        <w:rPr>
          <w:rFonts w:ascii="Arial" w:hAnsi="Arial" w:cs="Arial"/>
          <w:lang w:val="en-GB"/>
        </w:rPr>
        <w:t xml:space="preserve">, </w:t>
      </w:r>
      <w:proofErr w:type="spellStart"/>
      <w:r w:rsidRPr="00E00FBA">
        <w:rPr>
          <w:rFonts w:ascii="Arial" w:hAnsi="Arial" w:cs="Arial"/>
          <w:lang w:val="en-GB"/>
        </w:rPr>
        <w:t>Zdeněk</w:t>
      </w:r>
      <w:proofErr w:type="spellEnd"/>
      <w:r w:rsidRPr="00E00FBA">
        <w:rPr>
          <w:rFonts w:ascii="Arial" w:hAnsi="Arial" w:cs="Arial"/>
          <w:lang w:val="en-GB"/>
        </w:rPr>
        <w:t xml:space="preserve"> </w:t>
      </w:r>
      <w:proofErr w:type="spellStart"/>
      <w:r w:rsidRPr="00E00FBA">
        <w:rPr>
          <w:rFonts w:ascii="Arial" w:hAnsi="Arial" w:cs="Arial"/>
          <w:lang w:val="en-GB"/>
        </w:rPr>
        <w:t>Skála</w:t>
      </w:r>
      <w:proofErr w:type="spellEnd"/>
      <w:r w:rsidRPr="00E00FBA">
        <w:rPr>
          <w:rFonts w:ascii="Arial" w:hAnsi="Arial" w:cs="Arial"/>
          <w:lang w:val="en-GB"/>
        </w:rPr>
        <w:t xml:space="preserve"> of </w:t>
      </w:r>
      <w:proofErr w:type="spellStart"/>
      <w:r w:rsidRPr="00E00FBA">
        <w:rPr>
          <w:rFonts w:ascii="Arial" w:hAnsi="Arial" w:cs="Arial"/>
          <w:lang w:val="en-GB"/>
        </w:rPr>
        <w:t>Incoma</w:t>
      </w:r>
      <w:proofErr w:type="spellEnd"/>
      <w:r w:rsidRPr="00E00FBA">
        <w:rPr>
          <w:rFonts w:ascii="Arial" w:hAnsi="Arial" w:cs="Arial"/>
          <w:lang w:val="en-GB"/>
        </w:rPr>
        <w:t xml:space="preserve"> </w:t>
      </w:r>
      <w:proofErr w:type="spellStart"/>
      <w:r w:rsidRPr="00E00FBA">
        <w:rPr>
          <w:rFonts w:ascii="Arial" w:hAnsi="Arial" w:cs="Arial"/>
          <w:lang w:val="en-GB"/>
        </w:rPr>
        <w:t>GfK</w:t>
      </w:r>
      <w:proofErr w:type="spellEnd"/>
      <w:r w:rsidRPr="00E00FBA">
        <w:rPr>
          <w:rFonts w:ascii="Arial" w:hAnsi="Arial" w:cs="Arial"/>
          <w:lang w:val="en-GB"/>
        </w:rPr>
        <w:t xml:space="preserve"> and the matador of Czech retail management, </w:t>
      </w:r>
      <w:proofErr w:type="spellStart"/>
      <w:r w:rsidRPr="00E00FBA">
        <w:rPr>
          <w:rFonts w:ascii="Arial" w:hAnsi="Arial" w:cs="Arial"/>
          <w:lang w:val="en-GB"/>
        </w:rPr>
        <w:t>Jaroslav</w:t>
      </w:r>
      <w:proofErr w:type="spellEnd"/>
      <w:r w:rsidRPr="00E00FBA">
        <w:rPr>
          <w:rFonts w:ascii="Arial" w:hAnsi="Arial" w:cs="Arial"/>
          <w:lang w:val="en-GB"/>
        </w:rPr>
        <w:t xml:space="preserve"> </w:t>
      </w:r>
      <w:proofErr w:type="spellStart"/>
      <w:r w:rsidRPr="00E00FBA">
        <w:rPr>
          <w:rFonts w:ascii="Arial" w:hAnsi="Arial" w:cs="Arial"/>
          <w:lang w:val="en-GB"/>
        </w:rPr>
        <w:t>Barták</w:t>
      </w:r>
      <w:proofErr w:type="spellEnd"/>
      <w:r w:rsidRPr="00E00FBA">
        <w:rPr>
          <w:rFonts w:ascii="Arial" w:hAnsi="Arial" w:cs="Arial"/>
          <w:lang w:val="en-GB"/>
        </w:rPr>
        <w:t xml:space="preserve">. The Conference thanks for the support of the Golden partner Ogilvy Action and expert guarantor GfK </w:t>
      </w:r>
      <w:proofErr w:type="gramStart"/>
      <w:r w:rsidRPr="00E00FBA">
        <w:rPr>
          <w:rFonts w:ascii="Arial" w:hAnsi="Arial" w:cs="Arial"/>
          <w:lang w:val="en-GB"/>
        </w:rPr>
        <w:t>company</w:t>
      </w:r>
      <w:proofErr w:type="gramEnd"/>
      <w:r w:rsidRPr="00E00FBA">
        <w:rPr>
          <w:rFonts w:ascii="Arial" w:hAnsi="Arial" w:cs="Arial"/>
          <w:lang w:val="en-GB"/>
        </w:rPr>
        <w:t xml:space="preserve">. Online registration and detailed information about the </w:t>
      </w:r>
      <w:r w:rsidRPr="00E00FBA">
        <w:rPr>
          <w:rFonts w:ascii="Arial" w:hAnsi="Arial" w:cs="Arial"/>
          <w:lang w:val="en-GB"/>
        </w:rPr>
        <w:lastRenderedPageBreak/>
        <w:t xml:space="preserve">program are available at </w:t>
      </w:r>
      <w:hyperlink r:id="rId7" w:history="1">
        <w:r w:rsidR="00CA3F39">
          <w:rPr>
            <w:rStyle w:val="Hypertextovodkaz"/>
            <w:rFonts w:ascii="Arial" w:hAnsi="Arial" w:cs="Arial"/>
            <w:lang w:val="en-GB"/>
          </w:rPr>
          <w:t>www.shopper21.cz</w:t>
        </w:r>
      </w:hyperlink>
      <w:r w:rsidRPr="00E00FBA">
        <w:rPr>
          <w:rFonts w:ascii="Arial" w:hAnsi="Arial" w:cs="Arial"/>
          <w:lang w:val="en-GB"/>
        </w:rPr>
        <w:t>. Those who register till August 31, 2012 can use the special discount for Early Birds!</w:t>
      </w:r>
    </w:p>
    <w:p w:rsidR="00DE30B2" w:rsidRPr="00E00FBA" w:rsidRDefault="00DE30B2" w:rsidP="00DE30B2">
      <w:pPr>
        <w:autoSpaceDE w:val="0"/>
        <w:autoSpaceDN w:val="0"/>
        <w:adjustRightInd w:val="0"/>
        <w:spacing w:after="0" w:line="240" w:lineRule="auto"/>
        <w:jc w:val="both"/>
        <w:rPr>
          <w:rFonts w:ascii="Arial" w:hAnsi="Arial" w:cs="Arial"/>
          <w:sz w:val="20"/>
          <w:szCs w:val="20"/>
          <w:lang w:val="en-GB"/>
        </w:rPr>
      </w:pPr>
    </w:p>
    <w:p w:rsidR="00DE30B2" w:rsidRPr="00E00FBA" w:rsidRDefault="00E00FBA" w:rsidP="00DE30B2">
      <w:pPr>
        <w:autoSpaceDE w:val="0"/>
        <w:autoSpaceDN w:val="0"/>
        <w:adjustRightInd w:val="0"/>
        <w:spacing w:after="0" w:line="240" w:lineRule="auto"/>
        <w:jc w:val="both"/>
        <w:rPr>
          <w:rFonts w:ascii="Arial" w:hAnsi="Arial" w:cs="Arial"/>
          <w:b/>
          <w:sz w:val="20"/>
          <w:szCs w:val="20"/>
          <w:lang w:val="en-GB"/>
        </w:rPr>
      </w:pPr>
      <w:r w:rsidRPr="00E00FBA">
        <w:rPr>
          <w:rFonts w:ascii="Arial" w:hAnsi="Arial" w:cs="Arial"/>
          <w:b/>
          <w:sz w:val="20"/>
          <w:szCs w:val="20"/>
          <w:lang w:val="en-GB"/>
        </w:rPr>
        <w:t>C</w:t>
      </w:r>
      <w:r w:rsidR="00DE30B2" w:rsidRPr="00E00FBA">
        <w:rPr>
          <w:rFonts w:ascii="Arial" w:hAnsi="Arial" w:cs="Arial"/>
          <w:b/>
          <w:sz w:val="20"/>
          <w:szCs w:val="20"/>
          <w:lang w:val="en-GB"/>
        </w:rPr>
        <w:t>onta</w:t>
      </w:r>
      <w:r w:rsidR="009661E4" w:rsidRPr="00E00FBA">
        <w:rPr>
          <w:rFonts w:ascii="Arial" w:hAnsi="Arial" w:cs="Arial"/>
          <w:b/>
          <w:sz w:val="20"/>
          <w:szCs w:val="20"/>
          <w:lang w:val="en-GB"/>
        </w:rPr>
        <w:t>c</w:t>
      </w:r>
      <w:r w:rsidR="00DE30B2" w:rsidRPr="00E00FBA">
        <w:rPr>
          <w:rFonts w:ascii="Arial" w:hAnsi="Arial" w:cs="Arial"/>
          <w:b/>
          <w:sz w:val="20"/>
          <w:szCs w:val="20"/>
          <w:lang w:val="en-GB"/>
        </w:rPr>
        <w:t>t:</w:t>
      </w:r>
    </w:p>
    <w:p w:rsidR="00DE30B2" w:rsidRPr="00E00FBA" w:rsidRDefault="00DE30B2" w:rsidP="00DE30B2">
      <w:pPr>
        <w:autoSpaceDE w:val="0"/>
        <w:autoSpaceDN w:val="0"/>
        <w:adjustRightInd w:val="0"/>
        <w:spacing w:after="0" w:line="240" w:lineRule="auto"/>
        <w:jc w:val="both"/>
        <w:rPr>
          <w:lang w:val="en-GB"/>
        </w:rPr>
      </w:pPr>
      <w:r w:rsidRPr="00E00FBA">
        <w:rPr>
          <w:lang w:val="en-GB"/>
        </w:rPr>
        <w:t>Blue Events</w:t>
      </w:r>
    </w:p>
    <w:p w:rsidR="00C0204B" w:rsidRPr="00E00FBA" w:rsidRDefault="00C0204B" w:rsidP="00C0204B">
      <w:pPr>
        <w:spacing w:after="0" w:line="240" w:lineRule="auto"/>
        <w:rPr>
          <w:rFonts w:cs="Calibri"/>
          <w:lang w:val="en-GB"/>
        </w:rPr>
      </w:pPr>
      <w:proofErr w:type="spellStart"/>
      <w:r w:rsidRPr="00E00FBA">
        <w:rPr>
          <w:rFonts w:cs="Calibri"/>
          <w:lang w:val="en-GB"/>
        </w:rPr>
        <w:t>Antonín</w:t>
      </w:r>
      <w:proofErr w:type="spellEnd"/>
      <w:r w:rsidRPr="00E00FBA">
        <w:rPr>
          <w:rFonts w:cs="Calibri"/>
          <w:lang w:val="en-GB"/>
        </w:rPr>
        <w:t xml:space="preserve"> Parma, General Manager, Blue Events </w:t>
      </w:r>
    </w:p>
    <w:p w:rsidR="00C0204B" w:rsidRPr="00E00FBA" w:rsidRDefault="00C0204B" w:rsidP="00C0204B">
      <w:pPr>
        <w:autoSpaceDE w:val="0"/>
        <w:autoSpaceDN w:val="0"/>
        <w:adjustRightInd w:val="0"/>
        <w:spacing w:after="0" w:line="240" w:lineRule="auto"/>
        <w:jc w:val="both"/>
        <w:rPr>
          <w:lang w:val="en-GB"/>
        </w:rPr>
      </w:pPr>
      <w:r w:rsidRPr="00E00FBA">
        <w:rPr>
          <w:lang w:val="en-GB"/>
        </w:rPr>
        <w:t xml:space="preserve">Tel.: +420 222 749 842, e-mail: </w:t>
      </w:r>
      <w:hyperlink r:id="rId8" w:history="1">
        <w:r w:rsidRPr="00E00FBA">
          <w:rPr>
            <w:rStyle w:val="Hypertextovodkaz"/>
            <w:lang w:val="en-GB"/>
          </w:rPr>
          <w:t>antonin.parma@blueevents.eu</w:t>
        </w:r>
      </w:hyperlink>
      <w:r w:rsidRPr="00E00FBA">
        <w:rPr>
          <w:lang w:val="en-GB"/>
        </w:rPr>
        <w:t xml:space="preserve">, </w:t>
      </w:r>
      <w:hyperlink r:id="rId9" w:history="1">
        <w:r w:rsidRPr="00E00FBA">
          <w:rPr>
            <w:lang w:val="en-GB"/>
          </w:rPr>
          <w:t>www.blueevents.eu</w:t>
        </w:r>
      </w:hyperlink>
    </w:p>
    <w:p w:rsidR="00A90183" w:rsidRPr="00E00FBA" w:rsidRDefault="00A90183" w:rsidP="00DE30B2">
      <w:pPr>
        <w:spacing w:after="0"/>
        <w:jc w:val="both"/>
        <w:outlineLvl w:val="0"/>
        <w:rPr>
          <w:b/>
          <w:lang w:val="en-GB"/>
        </w:rPr>
      </w:pPr>
    </w:p>
    <w:p w:rsidR="00DE30B2" w:rsidRPr="00E00FBA" w:rsidRDefault="009661E4" w:rsidP="00DE30B2">
      <w:pPr>
        <w:spacing w:after="0"/>
        <w:jc w:val="both"/>
        <w:outlineLvl w:val="0"/>
        <w:rPr>
          <w:b/>
          <w:lang w:val="en-GB"/>
        </w:rPr>
      </w:pPr>
      <w:r w:rsidRPr="00E00FBA">
        <w:rPr>
          <w:b/>
          <w:lang w:val="en-GB"/>
        </w:rPr>
        <w:t>Info for media</w:t>
      </w:r>
      <w:r w:rsidR="00DE30B2" w:rsidRPr="00E00FBA">
        <w:rPr>
          <w:b/>
          <w:lang w:val="en-GB"/>
        </w:rPr>
        <w:t>:</w:t>
      </w:r>
    </w:p>
    <w:p w:rsidR="00DE30B2" w:rsidRPr="00E00FBA" w:rsidRDefault="009661E4" w:rsidP="00DE30B2">
      <w:pPr>
        <w:spacing w:after="0"/>
        <w:jc w:val="both"/>
        <w:rPr>
          <w:lang w:val="en-GB"/>
        </w:rPr>
      </w:pPr>
      <w:r w:rsidRPr="00E00FBA">
        <w:rPr>
          <w:lang w:val="en-GB"/>
        </w:rPr>
        <w:t>When/Where</w:t>
      </w:r>
      <w:r w:rsidR="00DE30B2" w:rsidRPr="00E00FBA">
        <w:rPr>
          <w:lang w:val="en-GB"/>
        </w:rPr>
        <w:t xml:space="preserve">: </w:t>
      </w:r>
      <w:r w:rsidR="00CA3F39">
        <w:rPr>
          <w:lang w:val="en-GB"/>
        </w:rPr>
        <w:t>September26,</w:t>
      </w:r>
      <w:bookmarkStart w:id="0" w:name="_GoBack"/>
      <w:bookmarkEnd w:id="0"/>
      <w:r w:rsidR="00DE30B2" w:rsidRPr="00E00FBA">
        <w:rPr>
          <w:lang w:val="en-GB"/>
        </w:rPr>
        <w:t xml:space="preserve"> 201</w:t>
      </w:r>
      <w:r w:rsidR="0068212C" w:rsidRPr="00E00FBA">
        <w:rPr>
          <w:lang w:val="en-GB"/>
        </w:rPr>
        <w:t>2</w:t>
      </w:r>
      <w:r w:rsidR="00DE30B2" w:rsidRPr="00E00FBA">
        <w:rPr>
          <w:lang w:val="en-GB"/>
        </w:rPr>
        <w:t xml:space="preserve">, </w:t>
      </w:r>
      <w:r w:rsidR="00467757" w:rsidRPr="00E00FBA">
        <w:rPr>
          <w:lang w:val="en-GB"/>
        </w:rPr>
        <w:t xml:space="preserve">Hotel </w:t>
      </w:r>
      <w:proofErr w:type="spellStart"/>
      <w:r w:rsidR="00467757" w:rsidRPr="00E00FBA">
        <w:rPr>
          <w:lang w:val="en-GB"/>
        </w:rPr>
        <w:t>Olympik</w:t>
      </w:r>
      <w:proofErr w:type="spellEnd"/>
      <w:r w:rsidR="00467757" w:rsidRPr="00E00FBA">
        <w:rPr>
          <w:lang w:val="en-GB"/>
        </w:rPr>
        <w:t xml:space="preserve"> Artemis, </w:t>
      </w:r>
      <w:proofErr w:type="spellStart"/>
      <w:r w:rsidR="00467757" w:rsidRPr="00E00FBA">
        <w:rPr>
          <w:lang w:val="en-GB"/>
        </w:rPr>
        <w:t>Praha</w:t>
      </w:r>
      <w:proofErr w:type="spellEnd"/>
    </w:p>
    <w:p w:rsidR="00DE30B2" w:rsidRPr="00E00FBA" w:rsidRDefault="00DE30B2" w:rsidP="00DE30B2">
      <w:pPr>
        <w:spacing w:after="0"/>
        <w:jc w:val="both"/>
        <w:rPr>
          <w:lang w:val="en-GB"/>
        </w:rPr>
      </w:pPr>
      <w:r w:rsidRPr="00E00FBA">
        <w:rPr>
          <w:lang w:val="en-GB"/>
        </w:rPr>
        <w:t>Organiz</w:t>
      </w:r>
      <w:r w:rsidR="00E00FBA" w:rsidRPr="00E00FBA">
        <w:rPr>
          <w:lang w:val="en-GB"/>
        </w:rPr>
        <w:t>ers</w:t>
      </w:r>
      <w:r w:rsidRPr="00E00FBA">
        <w:rPr>
          <w:lang w:val="en-GB"/>
        </w:rPr>
        <w:t xml:space="preserve">: Blue Events </w:t>
      </w:r>
      <w:proofErr w:type="spellStart"/>
      <w:r w:rsidR="007C48F2" w:rsidRPr="00E00FBA">
        <w:rPr>
          <w:rFonts w:cs="Calibri"/>
          <w:lang w:val="en-GB"/>
        </w:rPr>
        <w:t>ve</w:t>
      </w:r>
      <w:proofErr w:type="spellEnd"/>
      <w:r w:rsidR="007C48F2" w:rsidRPr="00E00FBA">
        <w:rPr>
          <w:rFonts w:cs="Calibri"/>
          <w:lang w:val="en-GB"/>
        </w:rPr>
        <w:t xml:space="preserve"> </w:t>
      </w:r>
      <w:proofErr w:type="spellStart"/>
      <w:r w:rsidR="007C48F2" w:rsidRPr="00E00FBA">
        <w:rPr>
          <w:rFonts w:cs="Calibri"/>
          <w:lang w:val="en-GB"/>
        </w:rPr>
        <w:t>spolupráci</w:t>
      </w:r>
      <w:proofErr w:type="spellEnd"/>
      <w:r w:rsidR="007C48F2" w:rsidRPr="00E00FBA">
        <w:rPr>
          <w:rFonts w:cs="Calibri"/>
          <w:lang w:val="en-GB"/>
        </w:rPr>
        <w:t xml:space="preserve"> </w:t>
      </w:r>
      <w:r w:rsidR="0064420A" w:rsidRPr="00E00FBA">
        <w:rPr>
          <w:rFonts w:cs="Calibri"/>
          <w:lang w:val="en-GB"/>
        </w:rPr>
        <w:t xml:space="preserve">s </w:t>
      </w:r>
      <w:proofErr w:type="spellStart"/>
      <w:r w:rsidR="0064420A" w:rsidRPr="00E00FBA">
        <w:rPr>
          <w:rFonts w:cs="Calibri"/>
          <w:lang w:val="en-GB"/>
        </w:rPr>
        <w:t>GfK</w:t>
      </w:r>
      <w:proofErr w:type="spellEnd"/>
    </w:p>
    <w:p w:rsidR="00066C28" w:rsidRPr="00E00FBA" w:rsidRDefault="00E00FBA" w:rsidP="00726843">
      <w:pPr>
        <w:rPr>
          <w:rFonts w:cs="Calibri"/>
          <w:lang w:val="en-GB"/>
        </w:rPr>
      </w:pPr>
      <w:r w:rsidRPr="00E00FBA">
        <w:rPr>
          <w:lang w:val="en-GB"/>
        </w:rPr>
        <w:t>Conference w</w:t>
      </w:r>
      <w:r w:rsidR="0068212C" w:rsidRPr="00E00FBA">
        <w:rPr>
          <w:lang w:val="en-GB"/>
        </w:rPr>
        <w:t xml:space="preserve">eb: </w:t>
      </w:r>
      <w:hyperlink r:id="rId10" w:history="1">
        <w:r w:rsidR="00CA3F39" w:rsidRPr="00CA3F39">
          <w:rPr>
            <w:rStyle w:val="Hypertextovodkaz"/>
            <w:lang w:val="en-GB"/>
          </w:rPr>
          <w:t>www.shopper21.cz</w:t>
        </w:r>
      </w:hyperlink>
    </w:p>
    <w:sectPr w:rsidR="00066C28" w:rsidRPr="00E00FBA" w:rsidSect="00BD0C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Lucida Grande">
    <w:altName w:val="Times New Roman"/>
    <w:charset w:val="00"/>
    <w:family w:val="roman"/>
    <w:pitch w:val="default"/>
  </w:font>
  <w:font w:name="ヒラギノ角ゴ Pro W3">
    <w:altName w:val="Times New Roman"/>
    <w:charset w:val="00"/>
    <w:family w:val="roman"/>
    <w:pitch w:val="default"/>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458"/>
    <w:rsid w:val="00034C8A"/>
    <w:rsid w:val="00043E61"/>
    <w:rsid w:val="0004608B"/>
    <w:rsid w:val="00066C28"/>
    <w:rsid w:val="000A79B9"/>
    <w:rsid w:val="000E1FE8"/>
    <w:rsid w:val="00121805"/>
    <w:rsid w:val="001441FE"/>
    <w:rsid w:val="001725FB"/>
    <w:rsid w:val="001B12EB"/>
    <w:rsid w:val="001D5D16"/>
    <w:rsid w:val="001D6713"/>
    <w:rsid w:val="00203CFF"/>
    <w:rsid w:val="00242FF6"/>
    <w:rsid w:val="002563E0"/>
    <w:rsid w:val="0027114B"/>
    <w:rsid w:val="00280098"/>
    <w:rsid w:val="00295E4C"/>
    <w:rsid w:val="00305ED3"/>
    <w:rsid w:val="00331FB8"/>
    <w:rsid w:val="00435831"/>
    <w:rsid w:val="00457F66"/>
    <w:rsid w:val="00467757"/>
    <w:rsid w:val="004E044E"/>
    <w:rsid w:val="00557BBE"/>
    <w:rsid w:val="0060084F"/>
    <w:rsid w:val="0064420A"/>
    <w:rsid w:val="00652E7E"/>
    <w:rsid w:val="00681876"/>
    <w:rsid w:val="0068212C"/>
    <w:rsid w:val="00687C33"/>
    <w:rsid w:val="006937E6"/>
    <w:rsid w:val="006A073D"/>
    <w:rsid w:val="006C1A9B"/>
    <w:rsid w:val="006C6145"/>
    <w:rsid w:val="006F70EA"/>
    <w:rsid w:val="00714BCA"/>
    <w:rsid w:val="00720CFA"/>
    <w:rsid w:val="00726843"/>
    <w:rsid w:val="00731C6C"/>
    <w:rsid w:val="007507F3"/>
    <w:rsid w:val="00785625"/>
    <w:rsid w:val="007A16CA"/>
    <w:rsid w:val="007A45C5"/>
    <w:rsid w:val="007B1096"/>
    <w:rsid w:val="007C48F2"/>
    <w:rsid w:val="007D469D"/>
    <w:rsid w:val="007F0363"/>
    <w:rsid w:val="008062FC"/>
    <w:rsid w:val="00824783"/>
    <w:rsid w:val="00862981"/>
    <w:rsid w:val="00866922"/>
    <w:rsid w:val="008B7825"/>
    <w:rsid w:val="008F65E6"/>
    <w:rsid w:val="00934343"/>
    <w:rsid w:val="009357FC"/>
    <w:rsid w:val="00957368"/>
    <w:rsid w:val="00957E99"/>
    <w:rsid w:val="009661E4"/>
    <w:rsid w:val="00991609"/>
    <w:rsid w:val="009A5378"/>
    <w:rsid w:val="009D2FA7"/>
    <w:rsid w:val="00A13074"/>
    <w:rsid w:val="00A2486C"/>
    <w:rsid w:val="00A2544A"/>
    <w:rsid w:val="00A90183"/>
    <w:rsid w:val="00AC0458"/>
    <w:rsid w:val="00AC2426"/>
    <w:rsid w:val="00B27747"/>
    <w:rsid w:val="00B323D9"/>
    <w:rsid w:val="00BB407A"/>
    <w:rsid w:val="00BB5E78"/>
    <w:rsid w:val="00BC1857"/>
    <w:rsid w:val="00BD0C83"/>
    <w:rsid w:val="00C0204B"/>
    <w:rsid w:val="00C20A23"/>
    <w:rsid w:val="00C266C8"/>
    <w:rsid w:val="00C553D7"/>
    <w:rsid w:val="00CA3F39"/>
    <w:rsid w:val="00D16170"/>
    <w:rsid w:val="00D4177E"/>
    <w:rsid w:val="00D659C9"/>
    <w:rsid w:val="00D718BF"/>
    <w:rsid w:val="00D82B24"/>
    <w:rsid w:val="00DA25A6"/>
    <w:rsid w:val="00DE30B2"/>
    <w:rsid w:val="00DE6473"/>
    <w:rsid w:val="00E00FBA"/>
    <w:rsid w:val="00E05F79"/>
    <w:rsid w:val="00E14FFA"/>
    <w:rsid w:val="00E729B3"/>
    <w:rsid w:val="00EB1B2B"/>
    <w:rsid w:val="00EC55DD"/>
    <w:rsid w:val="00EE046D"/>
    <w:rsid w:val="00F13CD6"/>
    <w:rsid w:val="00F17525"/>
    <w:rsid w:val="00F86F06"/>
    <w:rsid w:val="00F94A62"/>
    <w:rsid w:val="00F9608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B7825"/>
    <w:pPr>
      <w:spacing w:after="200" w:line="276" w:lineRule="auto"/>
    </w:pPr>
    <w:rPr>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sid w:val="00203CFF"/>
    <w:rPr>
      <w:color w:val="0000FF"/>
      <w:u w:val="single"/>
    </w:rPr>
  </w:style>
  <w:style w:type="paragraph" w:styleId="Zhlav">
    <w:name w:val="header"/>
    <w:basedOn w:val="Normln"/>
    <w:link w:val="ZhlavChar"/>
    <w:rsid w:val="00DE30B2"/>
    <w:pPr>
      <w:spacing w:before="60" w:after="60" w:line="240" w:lineRule="auto"/>
    </w:pPr>
    <w:rPr>
      <w:rFonts w:ascii="Arial" w:hAnsi="Arial"/>
      <w:sz w:val="20"/>
      <w:szCs w:val="24"/>
    </w:rPr>
  </w:style>
  <w:style w:type="character" w:customStyle="1" w:styleId="ZhlavChar">
    <w:name w:val="Záhlaví Char"/>
    <w:basedOn w:val="Standardnpsmoodstavce"/>
    <w:link w:val="Zhlav"/>
    <w:rsid w:val="00DE30B2"/>
    <w:rPr>
      <w:rFonts w:ascii="Arial" w:eastAsia="Times New Roman" w:hAnsi="Arial" w:cs="Times New Roman"/>
      <w:sz w:val="20"/>
      <w:szCs w:val="24"/>
    </w:rPr>
  </w:style>
  <w:style w:type="paragraph" w:styleId="Normlnweb">
    <w:name w:val="Normal (Web)"/>
    <w:basedOn w:val="Normln"/>
    <w:uiPriority w:val="99"/>
    <w:unhideWhenUsed/>
    <w:rsid w:val="00DE30B2"/>
    <w:rPr>
      <w:rFonts w:ascii="Times New Roman" w:hAnsi="Times New Roman"/>
      <w:sz w:val="24"/>
      <w:szCs w:val="24"/>
    </w:rPr>
  </w:style>
  <w:style w:type="paragraph" w:customStyle="1" w:styleId="msolistparagraph0">
    <w:name w:val="msolistparagraph"/>
    <w:basedOn w:val="Normln"/>
    <w:rsid w:val="00467757"/>
    <w:pPr>
      <w:spacing w:after="0" w:line="240" w:lineRule="auto"/>
      <w:ind w:left="720"/>
    </w:pPr>
    <w:rPr>
      <w:rFonts w:ascii="Times New Roman" w:hAnsi="Times New Roman"/>
      <w:sz w:val="24"/>
      <w:szCs w:val="24"/>
      <w:lang w:val="de-DE" w:eastAsia="de-DE"/>
    </w:rPr>
  </w:style>
  <w:style w:type="character" w:customStyle="1" w:styleId="IntenseEmphasis1">
    <w:name w:val="Intense Emphasis1"/>
    <w:rsid w:val="008F65E6"/>
    <w:rPr>
      <w:rFonts w:ascii="Lucida Grande" w:eastAsia="ヒラギノ角ゴ Pro W3" w:hAnsi="Lucida Grande" w:hint="default"/>
      <w:b/>
      <w:bCs w:val="0"/>
      <w:i w:val="0"/>
      <w:iCs w:val="0"/>
      <w:color w:val="282828"/>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B7825"/>
    <w:pPr>
      <w:spacing w:after="200" w:line="276" w:lineRule="auto"/>
    </w:pPr>
    <w:rPr>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sid w:val="00203CFF"/>
    <w:rPr>
      <w:color w:val="0000FF"/>
      <w:u w:val="single"/>
    </w:rPr>
  </w:style>
  <w:style w:type="paragraph" w:styleId="Zhlav">
    <w:name w:val="header"/>
    <w:basedOn w:val="Normln"/>
    <w:link w:val="ZhlavChar"/>
    <w:rsid w:val="00DE30B2"/>
    <w:pPr>
      <w:spacing w:before="60" w:after="60" w:line="240" w:lineRule="auto"/>
    </w:pPr>
    <w:rPr>
      <w:rFonts w:ascii="Arial" w:hAnsi="Arial"/>
      <w:sz w:val="20"/>
      <w:szCs w:val="24"/>
    </w:rPr>
  </w:style>
  <w:style w:type="character" w:customStyle="1" w:styleId="ZhlavChar">
    <w:name w:val="Záhlaví Char"/>
    <w:basedOn w:val="Standardnpsmoodstavce"/>
    <w:link w:val="Zhlav"/>
    <w:rsid w:val="00DE30B2"/>
    <w:rPr>
      <w:rFonts w:ascii="Arial" w:eastAsia="Times New Roman" w:hAnsi="Arial" w:cs="Times New Roman"/>
      <w:sz w:val="20"/>
      <w:szCs w:val="24"/>
    </w:rPr>
  </w:style>
  <w:style w:type="paragraph" w:styleId="Normlnweb">
    <w:name w:val="Normal (Web)"/>
    <w:basedOn w:val="Normln"/>
    <w:uiPriority w:val="99"/>
    <w:unhideWhenUsed/>
    <w:rsid w:val="00DE30B2"/>
    <w:rPr>
      <w:rFonts w:ascii="Times New Roman" w:hAnsi="Times New Roman"/>
      <w:sz w:val="24"/>
      <w:szCs w:val="24"/>
    </w:rPr>
  </w:style>
  <w:style w:type="paragraph" w:customStyle="1" w:styleId="msolistparagraph0">
    <w:name w:val="msolistparagraph"/>
    <w:basedOn w:val="Normln"/>
    <w:rsid w:val="00467757"/>
    <w:pPr>
      <w:spacing w:after="0" w:line="240" w:lineRule="auto"/>
      <w:ind w:left="720"/>
    </w:pPr>
    <w:rPr>
      <w:rFonts w:ascii="Times New Roman" w:hAnsi="Times New Roman"/>
      <w:sz w:val="24"/>
      <w:szCs w:val="24"/>
      <w:lang w:val="de-DE" w:eastAsia="de-DE"/>
    </w:rPr>
  </w:style>
  <w:style w:type="character" w:customStyle="1" w:styleId="IntenseEmphasis1">
    <w:name w:val="Intense Emphasis1"/>
    <w:rsid w:val="008F65E6"/>
    <w:rPr>
      <w:rFonts w:ascii="Lucida Grande" w:eastAsia="ヒラギノ角ゴ Pro W3" w:hAnsi="Lucida Grande" w:hint="default"/>
      <w:b/>
      <w:bCs w:val="0"/>
      <w:i w:val="0"/>
      <w:iCs w:val="0"/>
      <w:color w:val="282828"/>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395198">
      <w:bodyDiv w:val="1"/>
      <w:marLeft w:val="0"/>
      <w:marRight w:val="0"/>
      <w:marTop w:val="0"/>
      <w:marBottom w:val="0"/>
      <w:divBdr>
        <w:top w:val="none" w:sz="0" w:space="0" w:color="auto"/>
        <w:left w:val="none" w:sz="0" w:space="0" w:color="auto"/>
        <w:bottom w:val="none" w:sz="0" w:space="0" w:color="auto"/>
        <w:right w:val="none" w:sz="0" w:space="0" w:color="auto"/>
      </w:divBdr>
    </w:div>
    <w:div w:id="212684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tonin.parma@blueevents.eu" TargetMode="External"/><Relationship Id="rId3" Type="http://schemas.openxmlformats.org/officeDocument/2006/relationships/settings" Target="settings.xml"/><Relationship Id="rId7" Type="http://schemas.openxmlformats.org/officeDocument/2006/relationships/hyperlink" Target="http://bit.ly/shopper-marketing-2012-tz"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bit.ly/shopper-marketing-2012-tz" TargetMode="External"/><Relationship Id="rId4" Type="http://schemas.openxmlformats.org/officeDocument/2006/relationships/webSettings" Target="webSettings.xml"/><Relationship Id="rId9" Type="http://schemas.openxmlformats.org/officeDocument/2006/relationships/hyperlink" Target="http://www.stance.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567</Words>
  <Characters>3350</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3910</CharactersWithSpaces>
  <SharedDoc>false</SharedDoc>
  <HLinks>
    <vt:vector size="30" baseType="variant">
      <vt:variant>
        <vt:i4>6750323</vt:i4>
      </vt:variant>
      <vt:variant>
        <vt:i4>12</vt:i4>
      </vt:variant>
      <vt:variant>
        <vt:i4>0</vt:i4>
      </vt:variant>
      <vt:variant>
        <vt:i4>5</vt:i4>
      </vt:variant>
      <vt:variant>
        <vt:lpwstr>http://www.marketingmanagement.cz/</vt:lpwstr>
      </vt:variant>
      <vt:variant>
        <vt:lpwstr/>
      </vt:variant>
      <vt:variant>
        <vt:i4>917580</vt:i4>
      </vt:variant>
      <vt:variant>
        <vt:i4>9</vt:i4>
      </vt:variant>
      <vt:variant>
        <vt:i4>0</vt:i4>
      </vt:variant>
      <vt:variant>
        <vt:i4>5</vt:i4>
      </vt:variant>
      <vt:variant>
        <vt:lpwstr>http://www.stance.cz/</vt:lpwstr>
      </vt:variant>
      <vt:variant>
        <vt:lpwstr/>
      </vt:variant>
      <vt:variant>
        <vt:i4>327785</vt:i4>
      </vt:variant>
      <vt:variant>
        <vt:i4>6</vt:i4>
      </vt:variant>
      <vt:variant>
        <vt:i4>0</vt:i4>
      </vt:variant>
      <vt:variant>
        <vt:i4>5</vt:i4>
      </vt:variant>
      <vt:variant>
        <vt:lpwstr>mailto:zuzana.mrackova@blueevents.eu</vt:lpwstr>
      </vt:variant>
      <vt:variant>
        <vt:lpwstr/>
      </vt:variant>
      <vt:variant>
        <vt:i4>917580</vt:i4>
      </vt:variant>
      <vt:variant>
        <vt:i4>3</vt:i4>
      </vt:variant>
      <vt:variant>
        <vt:i4>0</vt:i4>
      </vt:variant>
      <vt:variant>
        <vt:i4>5</vt:i4>
      </vt:variant>
      <vt:variant>
        <vt:lpwstr>http://www.stance.cz/</vt:lpwstr>
      </vt:variant>
      <vt:variant>
        <vt:lpwstr/>
      </vt:variant>
      <vt:variant>
        <vt:i4>2883655</vt:i4>
      </vt:variant>
      <vt:variant>
        <vt:i4>0</vt:i4>
      </vt:variant>
      <vt:variant>
        <vt:i4>0</vt:i4>
      </vt:variant>
      <vt:variant>
        <vt:i4>5</vt:i4>
      </vt:variant>
      <vt:variant>
        <vt:lpwstr>mailto:antonin.parma@blueevents.eu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dostalova</dc:creator>
  <cp:lastModifiedBy>Pavel Kotyza</cp:lastModifiedBy>
  <cp:revision>3</cp:revision>
  <dcterms:created xsi:type="dcterms:W3CDTF">2012-08-22T11:06:00Z</dcterms:created>
  <dcterms:modified xsi:type="dcterms:W3CDTF">2012-08-22T11:38:00Z</dcterms:modified>
</cp:coreProperties>
</file>